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广东省知识产权保护中心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专利快速预审业务宣讲</w:t>
      </w:r>
      <w:r>
        <w:rPr>
          <w:rFonts w:hint="eastAsia" w:ascii="方正小标宋简体" w:hAnsi="黑体" w:eastAsia="方正小标宋简体" w:cs="仿宋"/>
          <w:color w:val="000000"/>
          <w:sz w:val="44"/>
          <w:szCs w:val="36"/>
        </w:rPr>
        <w:t>日程</w:t>
      </w:r>
    </w:p>
    <w:tbl>
      <w:tblPr>
        <w:tblStyle w:val="5"/>
        <w:tblW w:w="51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时间</w:t>
            </w:r>
          </w:p>
        </w:tc>
        <w:tc>
          <w:tcPr>
            <w:tcW w:w="354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内容</w:t>
            </w:r>
          </w:p>
        </w:tc>
      </w:tr>
      <w:tr>
        <w:tc>
          <w:tcPr>
            <w:tcW w:w="145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9:40-09:45</w:t>
            </w:r>
          </w:p>
        </w:tc>
        <w:tc>
          <w:tcPr>
            <w:tcW w:w="354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开班讲话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09:45-11:10</w:t>
            </w:r>
          </w:p>
        </w:tc>
        <w:tc>
          <w:tcPr>
            <w:tcW w:w="3549" w:type="pct"/>
            <w:noWrap w:val="0"/>
            <w:vAlign w:val="center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1.广东省知识产权保护中心整体情况介绍；</w:t>
            </w:r>
          </w:p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2.专利快速预审业务介绍、企业备案流程及管理、专利快速预审业务流程及规范、常见问题指引及企业注意事项、《预审服务管理办法</w:t>
            </w:r>
            <w:r>
              <w:rPr>
                <w:rFonts w:ascii="仿宋_GB2312"/>
                <w:szCs w:val="32"/>
              </w:rPr>
              <w:t>(试行）》</w:t>
            </w:r>
            <w:r>
              <w:rPr>
                <w:rFonts w:hint="eastAsia" w:ascii="仿宋_GB231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11:10-11:30</w:t>
            </w:r>
          </w:p>
        </w:tc>
        <w:tc>
          <w:tcPr>
            <w:tcW w:w="354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交流答疑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11:30-11:45</w:t>
            </w:r>
          </w:p>
        </w:tc>
        <w:tc>
          <w:tcPr>
            <w:tcW w:w="354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结  束</w:t>
            </w:r>
          </w:p>
        </w:tc>
      </w:tr>
    </w:tbl>
    <w:p>
      <w:pPr>
        <w:spacing w:line="560" w:lineRule="exact"/>
        <w:rPr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中等线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 w:firstLine="229" w:firstLineChars="82"/>
      <w:jc w:val="right"/>
      <w:rPr>
        <w:rFonts w:hint="eastAsia"/>
      </w:rPr>
    </w:pPr>
    <w:r>
      <w:rPr>
        <w:rStyle w:val="4"/>
        <w:rFonts w:hint="eastAsia" w:eastAsia="方正中等线简体"/>
        <w:sz w:val="28"/>
      </w:rPr>
      <w:t xml:space="preserve">— </w:t>
    </w:r>
    <w: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4"/>
        <w:rFonts w:hint="eastAsia" w:eastAsia="方正中等线简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</w:t>
    </w: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2</w:t>
    </w:r>
    <w:r>
      <w:rPr>
        <w:rFonts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6ABB"/>
    <w:rsid w:val="56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2021-04-15T10:30:00Z</dcterms:created>
  <dc:creator>dingdang</dc:creator>
  <cp:lastModifiedBy>dingdang</cp:lastModifiedBy>
  <dcterms:modified xsi:type="dcterms:W3CDTF">2021-04-15T10:31:19Z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