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36"/>
        </w:rPr>
      </w:pPr>
      <w:r>
        <w:rPr>
          <w:rFonts w:hint="eastAsia" w:ascii="方正小标宋简体" w:hAnsi="黑体" w:eastAsia="方正小标宋简体"/>
          <w:sz w:val="44"/>
          <w:szCs w:val="36"/>
        </w:rPr>
        <w:t>广东省知识产权保护中心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36"/>
        </w:rPr>
      </w:pPr>
      <w:r>
        <w:rPr>
          <w:rFonts w:hint="eastAsia" w:ascii="方正小标宋简体" w:hAnsi="黑体" w:eastAsia="方正小标宋简体"/>
          <w:sz w:val="44"/>
          <w:szCs w:val="36"/>
        </w:rPr>
        <w:t>专利快速预审业务宣讲</w:t>
      </w:r>
      <w:r>
        <w:rPr>
          <w:rFonts w:hint="eastAsia" w:ascii="方正小标宋简体" w:hAnsi="黑体" w:eastAsia="方正小标宋简体" w:cs="仿宋"/>
          <w:color w:val="000000"/>
          <w:sz w:val="44"/>
          <w:szCs w:val="36"/>
        </w:rPr>
        <w:t>日程</w:t>
      </w:r>
    </w:p>
    <w:tbl>
      <w:tblPr>
        <w:tblStyle w:val="5"/>
        <w:tblW w:w="51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1" w:type="pct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ascii="黑体" w:hAnsi="黑体" w:eastAsia="黑体"/>
                <w:szCs w:val="32"/>
              </w:rPr>
              <w:t>时间</w:t>
            </w:r>
          </w:p>
        </w:tc>
        <w:tc>
          <w:tcPr>
            <w:tcW w:w="3549" w:type="pct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ascii="黑体" w:hAnsi="黑体" w:eastAsia="黑体"/>
                <w:szCs w:val="32"/>
              </w:rPr>
              <w:t>内容</w:t>
            </w:r>
          </w:p>
        </w:tc>
      </w:tr>
      <w:tr>
        <w:tc>
          <w:tcPr>
            <w:tcW w:w="1451" w:type="pct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9:40-09:45</w:t>
            </w:r>
          </w:p>
        </w:tc>
        <w:tc>
          <w:tcPr>
            <w:tcW w:w="3549" w:type="pct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开班讲话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1" w:type="pct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09:45-11:10</w:t>
            </w:r>
          </w:p>
        </w:tc>
        <w:tc>
          <w:tcPr>
            <w:tcW w:w="3549" w:type="pct"/>
            <w:noWrap w:val="0"/>
            <w:vAlign w:val="center"/>
          </w:tcPr>
          <w:p>
            <w:pPr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1.广东省知识产权保护中心整体情况介绍；</w:t>
            </w:r>
          </w:p>
          <w:p>
            <w:pPr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2.专利快速预审业务介绍、企业备案流程及管理、专利快速预审业务流程及规范、常见问题指引及企业注意事项、《预审服务管理办法</w:t>
            </w:r>
            <w:r>
              <w:rPr>
                <w:rFonts w:ascii="仿宋_GB2312"/>
                <w:szCs w:val="32"/>
              </w:rPr>
              <w:t>(试行）》</w:t>
            </w:r>
            <w:r>
              <w:rPr>
                <w:rFonts w:hint="eastAsia" w:ascii="仿宋_GB231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1" w:type="pct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11:10-11:30</w:t>
            </w:r>
          </w:p>
        </w:tc>
        <w:tc>
          <w:tcPr>
            <w:tcW w:w="3549" w:type="pct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交流答疑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1" w:type="pct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11:30-11:45</w:t>
            </w:r>
          </w:p>
        </w:tc>
        <w:tc>
          <w:tcPr>
            <w:tcW w:w="3549" w:type="pct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结  束</w:t>
            </w:r>
          </w:p>
        </w:tc>
      </w:tr>
    </w:tbl>
    <w:p>
      <w:pPr>
        <w:spacing w:line="560" w:lineRule="exact"/>
        <w:rPr>
          <w:szCs w:val="30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474" w:left="1588" w:header="851" w:footer="1021" w:gutter="0"/>
      <w:cols w:space="720" w:num="1"/>
      <w:docGrid w:type="linesAndChars" w:linePitch="621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中等线简体">
    <w:altName w:val="苹方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 w:firstLine="229" w:firstLineChars="82"/>
      <w:jc w:val="right"/>
      <w:rPr>
        <w:rFonts w:hint="eastAsia"/>
      </w:rPr>
    </w:pPr>
    <w:r>
      <w:rPr>
        <w:rStyle w:val="4"/>
        <w:rFonts w:hint="eastAsia" w:eastAsia="方正中等线简体"/>
        <w:sz w:val="28"/>
      </w:rPr>
      <w:t xml:space="preserve">— </w:t>
    </w:r>
    <w:r>
      <w:fldChar w:fldCharType="begin"/>
    </w:r>
    <w:r>
      <w:rPr>
        <w:rStyle w:val="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4"/>
        <w:sz w:val="28"/>
      </w:rPr>
      <w:t>1</w:t>
    </w:r>
    <w:r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Style w:val="4"/>
        <w:rFonts w:hint="eastAsia" w:eastAsia="方正中等线简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 </w:t>
    </w: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eastAsia="宋体"/>
        <w:sz w:val="28"/>
        <w:szCs w:val="28"/>
      </w:rPr>
      <w:fldChar w:fldCharType="begin"/>
    </w:r>
    <w:r>
      <w:rPr>
        <w:rFonts w:eastAsia="宋体"/>
        <w:sz w:val="28"/>
        <w:szCs w:val="28"/>
      </w:rPr>
      <w:instrText xml:space="preserve"> PAGE   \* MERGEFORMAT </w:instrText>
    </w:r>
    <w:r>
      <w:rPr>
        <w:rFonts w:eastAsia="宋体"/>
        <w:sz w:val="28"/>
        <w:szCs w:val="28"/>
      </w:rPr>
      <w:fldChar w:fldCharType="separate"/>
    </w:r>
    <w:r>
      <w:rPr>
        <w:rFonts w:eastAsia="宋体"/>
        <w:sz w:val="28"/>
        <w:szCs w:val="28"/>
        <w:lang w:val="zh-CN"/>
      </w:rPr>
      <w:t>2</w:t>
    </w:r>
    <w:r>
      <w:rPr>
        <w:rFonts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F6ABB"/>
    <w:rsid w:val="56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  <w:style w:type="paragraph" w:customStyle="1" w:styleId="6">
    <w:name w:val="_Style 3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2021-04-15T10:30:00Z</dcterms:created>
  <dc:creator>dingdang</dc:creator>
  <cp:lastModifiedBy>dingdang</cp:lastModifiedBy>
  <dcterms:modified xsi:type="dcterms:W3CDTF">2021-04-15T10:31:19Z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