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E1A6">
      <w:pPr>
        <w:keepNext w:val="0"/>
        <w:keepLines w:val="0"/>
        <w:widowControl/>
        <w:suppressLineNumbers w:val="0"/>
        <w:jc w:val="left"/>
        <w:rPr>
          <w:rFonts w:hint="default"/>
          <w:lang w:val="en-US"/>
        </w:rPr>
      </w:pPr>
      <w:bookmarkStart w:id="0" w:name="_GoBack"/>
      <w:r>
        <w:rPr>
          <w:rFonts w:ascii="黑体" w:hAnsi="宋体" w:eastAsia="黑体" w:cs="黑体"/>
          <w:color w:val="000000"/>
          <w:kern w:val="0"/>
          <w:sz w:val="31"/>
          <w:szCs w:val="31"/>
          <w:lang w:val="en-US" w:eastAsia="zh-CN" w:bidi="ar"/>
        </w:rPr>
        <w:t>附件</w:t>
      </w:r>
      <w:r>
        <w:rPr>
          <w:rFonts w:hint="default" w:ascii="Times New Roman" w:hAnsi="Times New Roman" w:eastAsia="黑体" w:cs="Times New Roman"/>
          <w:color w:val="000000"/>
          <w:kern w:val="0"/>
          <w:sz w:val="31"/>
          <w:szCs w:val="31"/>
          <w:lang w:val="en-US" w:eastAsia="zh-CN" w:bidi="ar"/>
        </w:rPr>
        <w:t>1</w:t>
      </w:r>
    </w:p>
    <w:p w14:paraId="6DDBC83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2"/>
          <w:sz w:val="44"/>
          <w:szCs w:val="44"/>
          <w:lang w:val="en-US" w:eastAsia="zh-CN" w:bidi="ar"/>
        </w:rPr>
      </w:pPr>
      <w:r>
        <w:rPr>
          <w:rFonts w:hint="default" w:ascii="Times New Roman" w:hAnsi="Times New Roman" w:eastAsia="方正小标宋简体" w:cs="Times New Roman"/>
          <w:color w:val="auto"/>
          <w:kern w:val="2"/>
          <w:sz w:val="44"/>
          <w:szCs w:val="44"/>
          <w:lang w:val="en-US" w:eastAsia="zh-CN" w:bidi="ar"/>
        </w:rPr>
        <w:t>广东省知识产权保护中心备案主体</w:t>
      </w:r>
    </w:p>
    <w:p w14:paraId="250BE9B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2"/>
          <w:sz w:val="44"/>
          <w:szCs w:val="44"/>
          <w:lang w:val="en-US" w:eastAsia="zh-CN" w:bidi="ar"/>
        </w:rPr>
      </w:pPr>
      <w:r>
        <w:rPr>
          <w:rFonts w:hint="default" w:ascii="Times New Roman" w:hAnsi="Times New Roman" w:eastAsia="方正小标宋简体" w:cs="Times New Roman"/>
          <w:color w:val="auto"/>
          <w:kern w:val="2"/>
          <w:sz w:val="44"/>
          <w:szCs w:val="44"/>
          <w:lang w:val="en-US" w:eastAsia="zh-CN" w:bidi="ar"/>
        </w:rPr>
        <w:t>专利申请预审服务承诺书</w:t>
      </w:r>
    </w:p>
    <w:bookmarkEnd w:id="0"/>
    <w:p w14:paraId="3A1E0B9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u w:val="none"/>
          <w:lang w:bidi="ar"/>
        </w:rPr>
      </w:pPr>
    </w:p>
    <w:p w14:paraId="7E86989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sz w:val="28"/>
          <w:szCs w:val="28"/>
        </w:rPr>
      </w:pPr>
      <w:r>
        <w:rPr>
          <w:rFonts w:hint="eastAsia" w:ascii="仿宋_GB2312" w:hAnsi="仿宋_GB2312" w:eastAsia="仿宋_GB2312" w:cs="仿宋_GB2312"/>
          <w:color w:val="000000"/>
          <w:kern w:val="0"/>
          <w:sz w:val="28"/>
          <w:szCs w:val="28"/>
          <w:u w:val="none"/>
          <w:lang w:bidi="ar"/>
        </w:rPr>
        <w:t>申请人现将名称为</w:t>
      </w:r>
      <w:r>
        <w:rPr>
          <w:rFonts w:ascii="仿宋_GB2312" w:hAnsi="Cambria" w:eastAsia="仿宋_GB2312" w:cs="仿宋_GB2312"/>
          <w:sz w:val="32"/>
          <w:szCs w:val="32"/>
          <w:u w:val="single"/>
        </w:rPr>
        <w:t xml:space="preserve">   </w:t>
      </w:r>
      <w:r>
        <w:rPr>
          <w:rFonts w:hint="eastAsia" w:ascii="仿宋_GB2312" w:hAnsi="Cambria" w:eastAsia="仿宋_GB2312" w:cs="仿宋_GB2312"/>
          <w:sz w:val="32"/>
          <w:szCs w:val="32"/>
          <w:u w:val="single"/>
        </w:rPr>
        <w:t xml:space="preserve"> </w:t>
      </w:r>
      <w:r>
        <w:rPr>
          <w:rFonts w:ascii="仿宋_GB2312" w:hAnsi="Cambria" w:eastAsia="仿宋_GB2312" w:cs="仿宋_GB2312"/>
          <w:sz w:val="32"/>
          <w:szCs w:val="32"/>
          <w:u w:val="single"/>
        </w:rPr>
        <w:t xml:space="preserve">                          </w:t>
      </w:r>
      <w:r>
        <w:rPr>
          <w:rFonts w:hint="eastAsia" w:ascii="仿宋_GB2312" w:hAnsi="仿宋_GB2312" w:eastAsia="仿宋_GB2312" w:cs="仿宋_GB2312"/>
          <w:color w:val="000000"/>
          <w:kern w:val="0"/>
          <w:sz w:val="28"/>
          <w:szCs w:val="28"/>
          <w:u w:val="none"/>
          <w:lang w:bidi="ar"/>
        </w:rPr>
        <w:t>的专利申请提交</w:t>
      </w:r>
      <w:r>
        <w:rPr>
          <w:rFonts w:hint="eastAsia" w:ascii="仿宋_GB2312" w:hAnsi="仿宋_GB2312" w:eastAsia="仿宋_GB2312" w:cs="仿宋_GB2312"/>
          <w:color w:val="000000"/>
          <w:kern w:val="0"/>
          <w:sz w:val="28"/>
          <w:szCs w:val="28"/>
          <w:lang w:bidi="ar"/>
        </w:rPr>
        <w:t>，请求获得广东省知识产权保护中心</w:t>
      </w:r>
      <w:r>
        <w:rPr>
          <w:rFonts w:hint="eastAsia" w:ascii="仿宋_GB2312" w:hAnsi="仿宋_GB2312" w:eastAsia="仿宋_GB2312" w:cs="仿宋_GB2312"/>
          <w:color w:val="000000"/>
          <w:kern w:val="0"/>
          <w:sz w:val="28"/>
          <w:szCs w:val="28"/>
          <w:lang w:eastAsia="zh-CN" w:bidi="ar"/>
        </w:rPr>
        <w:t>（以下简称广东中心）</w:t>
      </w:r>
      <w:r>
        <w:rPr>
          <w:rFonts w:hint="eastAsia" w:ascii="仿宋_GB2312" w:hAnsi="仿宋_GB2312" w:eastAsia="仿宋_GB2312" w:cs="仿宋_GB2312"/>
          <w:color w:val="000000"/>
          <w:kern w:val="0"/>
          <w:sz w:val="28"/>
          <w:szCs w:val="28"/>
          <w:lang w:bidi="ar"/>
        </w:rPr>
        <w:t>的快速审查预审服务</w:t>
      </w:r>
      <w:r>
        <w:rPr>
          <w:rFonts w:hint="eastAsia" w:ascii="仿宋_GB2312" w:hAnsi="仿宋_GB2312" w:eastAsia="仿宋_GB2312" w:cs="仿宋_GB2312"/>
          <w:color w:val="000000"/>
          <w:kern w:val="0"/>
          <w:sz w:val="28"/>
          <w:szCs w:val="28"/>
          <w:lang w:val="en-US" w:eastAsia="zh-CN" w:bidi="ar"/>
        </w:rPr>
        <w:t>，知悉并愿意承担专利申请预审涉及的有关法律风险，承诺不提交虚假材料，自愿遵守如下事项，对于在专利申请时和审查过程中放弃的权益和机会，不在后续法律程序中主张享有。</w:t>
      </w:r>
    </w:p>
    <w:p w14:paraId="11D06C53">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一、专利申请预审阶段</w:t>
      </w:r>
    </w:p>
    <w:p w14:paraId="354D477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（一）提交符合要求的XML格式申请文件。</w:t>
      </w:r>
    </w:p>
    <w:p w14:paraId="4E3D8F0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提交专利申请不涉及以下情形：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14:paraId="449E53E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（三）提交的发明专利请求书中应勾选“请求早日公布该专利申请”的选项，同时应勾选“请求对该专利申请进行实质审查”的选项；并在提交专利申请文件的同时提交与专利申请有关的参考资料。</w:t>
      </w:r>
    </w:p>
    <w:p w14:paraId="17FC20F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四）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相关证明文件将在申请日一并提交。</w:t>
      </w:r>
    </w:p>
    <w:p w14:paraId="45A8322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（五）提交的专利申请应保证申请文件的质量，在提交专利申请时,尽可能使申请文件符合《专利法实施细则》第五十条规定的初步审查的要求。</w:t>
      </w:r>
    </w:p>
    <w:p w14:paraId="2542BA8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（六）提交专利申请不涉及《规范申请专利行为的规定》（国家知识产权局令第77号）所规定的非正常专利申请行为。</w:t>
      </w:r>
    </w:p>
    <w:p w14:paraId="69896EC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（七）不对同一专利申请重复多次提交预审（应预审员要求重新提交的情况不计入）。</w:t>
      </w:r>
    </w:p>
    <w:p w14:paraId="6B76B5F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（八）在预审过程中仅针对预审审查意见通知书中指出的缺陷进行适度修改，不对非笔误的技术内容进行刻意编造、变造，需作出其他修改的，提前与广东中心沟通。 </w:t>
      </w:r>
    </w:p>
    <w:p w14:paraId="7B9BD13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（九）不委托未在广东中心预审注册，或者被暂停、停止预审服务的代理机构办理预审业务。</w:t>
      </w:r>
    </w:p>
    <w:p w14:paraId="1D19728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（十）积极配合广东中心提出的电话讨论或者当面讨论的约请，并及时提交相关材料。</w:t>
      </w:r>
    </w:p>
    <w:p w14:paraId="78746DA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二、在专利申请预审通过后正式向国家知识产权局提交阶段</w:t>
      </w:r>
    </w:p>
    <w:p w14:paraId="6D597A0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（一）在尚未收到广东中心的预审结论前，不向国家知识产权局提交专利申请。</w:t>
      </w:r>
    </w:p>
    <w:p w14:paraId="3682809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（二）经预审通过的专利申请，在收到预审通过通知书之日起 5个工作日内，通过国家知识产权局“专利业务办理系统”将预审通过的文件以 XML格式向国家知识产权局提交电子申请。</w:t>
      </w:r>
    </w:p>
    <w:p w14:paraId="4B49338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（三）向国家知识产权局提交的专利申请文本与经广东中心预审通过的专利申请文本一致。</w:t>
      </w:r>
    </w:p>
    <w:p w14:paraId="4ACF5F4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（四）对同一专利申请不向国家知识产权局重复提交。</w:t>
      </w:r>
    </w:p>
    <w:p w14:paraId="0A1A178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28"/>
          <w:szCs w:val="28"/>
          <w:lang w:val="en-US" w:eastAsia="zh-CN" w:bidi="ar"/>
        </w:rPr>
        <w:t>（五）经预审通过的专利申请，在国家知识产权局发出专利申请受理通知书起1个工作日内，完成下列费用的网上足额缴费：申请费（含附加费）、公布印刷费（仅限发明专利申请）、实质审查费（仅限发明专利申请），并向广东中心反馈申请号及缴费凭证。</w:t>
      </w:r>
    </w:p>
    <w:p w14:paraId="6867362B">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三、在专利申请预审通过后进入国家知识产权局快速审查程序阶段</w:t>
      </w:r>
    </w:p>
    <w:p w14:paraId="6AFF5682">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专利申请文件符合《专利法实施细则》第四十四条规定的初步审查要求。申请人名称、统一社会信用代码、发明人姓名、发明人身份证号、专利代理总委托书编号、专利代理机构代码、专利代理师资格证号等信息均填写准确。</w:t>
      </w:r>
    </w:p>
    <w:p w14:paraId="12D6EEA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（二）对于根据《专利法》第二十四条和《专利法实施细则》 第三十三条第三款需要提交证明文件的情形，将相关证明文件在申请日一并提交。</w:t>
      </w:r>
    </w:p>
    <w:p w14:paraId="5D2C195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（三）对于发明专利申请，针对国家知识产权局发出的第一、二次审查意见通知书，分别在10个、5个工作日内提交符合要求的XML格式答复意见。</w:t>
      </w:r>
    </w:p>
    <w:p w14:paraId="5166387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（四）对于实用新型专利申请，针对国家知识产权局发出审查意见通知书，申请人承诺在5个工作日内提交答复意见。</w:t>
      </w:r>
    </w:p>
    <w:p w14:paraId="616DB91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（五）在审查过程中，自愿放弃《专利法实施细则》第五十七条第一款和第二款所规定的对专利申请进行主动修改的权利。</w:t>
      </w:r>
    </w:p>
    <w:p w14:paraId="38EEBDE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（六）在专利申请授权公告前，自愿放弃提出著录项目变更请求的权利。</w:t>
      </w:r>
    </w:p>
    <w:p w14:paraId="79B6838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（七）主动撤回专利申请前，及时向广东中心报备。</w:t>
      </w:r>
    </w:p>
    <w:p w14:paraId="30E835F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（八）积极配合国家知识产权局提出的讨论约请。</w:t>
      </w:r>
    </w:p>
    <w:p w14:paraId="6DB2E68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若违背上述承诺，申请人知悉相关专利预审案件会被终止预审服务，或者无法进入快速审查通道，或者转为普通申请程序，并愿意承担暂停预审服务、取消预审资格等相应责任。</w:t>
      </w:r>
    </w:p>
    <w:p w14:paraId="369BE64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p>
    <w:p w14:paraId="2EFD1A9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p>
    <w:p w14:paraId="1BB8954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righ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申请人（盖章）</w:t>
      </w:r>
    </w:p>
    <w:p w14:paraId="07727972">
      <w:pPr>
        <w:keepNext w:val="0"/>
        <w:keepLines w:val="0"/>
        <w:pageBreakBefore w:val="0"/>
        <w:widowControl/>
        <w:suppressLineNumbers w:val="0"/>
        <w:kinsoku/>
        <w:wordWrap/>
        <w:overflowPunct/>
        <w:topLinePunct w:val="0"/>
        <w:autoSpaceDE/>
        <w:autoSpaceDN/>
        <w:bidi w:val="0"/>
        <w:adjustRightInd/>
        <w:snapToGrid/>
        <w:spacing w:line="600" w:lineRule="exact"/>
        <w:ind w:firstLine="7000" w:firstLineChars="2500"/>
        <w:jc w:val="left"/>
        <w:textAlignment w:val="auto"/>
        <w:rPr>
          <w:sz w:val="28"/>
          <w:szCs w:val="28"/>
        </w:rPr>
      </w:pPr>
      <w:r>
        <w:rPr>
          <w:rFonts w:hint="eastAsia" w:ascii="仿宋_GB2312" w:hAnsi="仿宋_GB2312" w:eastAsia="仿宋_GB2312" w:cs="仿宋_GB2312"/>
          <w:color w:val="000000"/>
          <w:kern w:val="0"/>
          <w:sz w:val="28"/>
          <w:szCs w:val="28"/>
          <w:lang w:val="en-US" w:eastAsia="zh-CN" w:bidi="ar"/>
        </w:rPr>
        <w:t>年 月 日</w:t>
      </w:r>
    </w:p>
    <w:p w14:paraId="2BA0AB0D">
      <w:pPr>
        <w:spacing w:line="580" w:lineRule="exact"/>
        <w:ind w:firstLine="648"/>
        <w:jc w:val="left"/>
        <w:rPr>
          <w:rFonts w:ascii="Times New Roman" w:hAnsi="Times New Roman" w:eastAsia="仿宋_GB2312"/>
          <w:color w:val="000000"/>
          <w:sz w:val="32"/>
          <w:szCs w:val="32"/>
        </w:rPr>
      </w:pPr>
    </w:p>
    <w:p w14:paraId="1A11C4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72AE4"/>
    <w:rsid w:val="7ED7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2026-04-17T10:52:00Z</dcterms:created>
  <dc:creator>HUAWEI</dc:creator>
  <cp:lastModifiedBy>HUAWEI</cp:lastModifiedBy>
  <dcterms:modified xsi:type="dcterms:W3CDTF">2026-04-17T10:53:37Z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C6C275BBB9A1B3CA81A0E1695FD237A5_41</vt:lpwstr>
  </property>
</Properties>
</file>