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64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"/>
          <w:b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国家知识产权局专利局复审和无效部远程口头审理旁听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报</w:t>
      </w:r>
      <w:r>
        <w:rPr>
          <w:rFonts w:hint="eastAsia" w:ascii="黑体" w:hAnsi="黑体" w:eastAsia="黑体" w:cs="仿宋"/>
          <w:b/>
          <w:kern w:val="0"/>
          <w:sz w:val="32"/>
          <w:szCs w:val="32"/>
        </w:rPr>
        <w:t>名</w:t>
      </w:r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回执</w:t>
      </w:r>
      <w:bookmarkEnd w:id="0"/>
    </w:p>
    <w:p>
      <w:pPr>
        <w:spacing w:line="660" w:lineRule="exact"/>
        <w:jc w:val="center"/>
        <w:rPr>
          <w:rFonts w:ascii="宋体" w:hAnsi="宋体" w:cs="宋体"/>
          <w:spacing w:val="-20"/>
          <w:sz w:val="32"/>
          <w:szCs w:val="32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7"/>
        <w:gridCol w:w="987"/>
        <w:gridCol w:w="1275"/>
        <w:gridCol w:w="2552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654" w:type="dxa"/>
            <w:gridSpan w:val="4"/>
            <w:noWrap w:val="0"/>
            <w:vAlign w:val="center"/>
          </w:tcPr>
          <w:p>
            <w:pPr>
              <w:spacing w:line="400" w:lineRule="exact"/>
              <w:ind w:left="447" w:right="5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8" w:hRule="atLeast"/>
          <w:jc w:val="center"/>
        </w:trPr>
        <w:tc>
          <w:tcPr>
            <w:tcW w:w="9923" w:type="dxa"/>
            <w:gridSpan w:val="6"/>
            <w:noWrap w:val="0"/>
            <w:vAlign w:val="center"/>
          </w:tcPr>
          <w:p>
            <w:pPr>
              <w:spacing w:line="400" w:lineRule="exact"/>
              <w:ind w:left="447" w:right="58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ind w:left="-2" w:leftChars="-1" w:right="-3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别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机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ind w:left="-2" w:leftChars="-1" w:right="-3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400" w:lineRule="exact"/>
              <w:ind w:right="14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  名</w:t>
            </w:r>
          </w:p>
        </w:tc>
        <w:tc>
          <w:tcPr>
            <w:tcW w:w="8221" w:type="dxa"/>
            <w:gridSpan w:val="5"/>
            <w:noWrap w:val="0"/>
            <w:vAlign w:val="center"/>
          </w:tcPr>
          <w:p>
            <w:pPr>
              <w:pStyle w:val="4"/>
              <w:spacing w:after="0" w:line="400" w:lineRule="exact"/>
              <w:ind w:left="-30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1. 填写并核对以上信息后，请将此表发电子邮件至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gippc_wq@gd.gov.cn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；</w:t>
            </w:r>
          </w:p>
          <w:p>
            <w:pPr>
              <w:pStyle w:val="4"/>
              <w:spacing w:after="0" w:line="400" w:lineRule="exact"/>
              <w:ind w:left="0"/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  <w:t>2. 邮件标题请注明：远程口审-单位名称-姓名</w:t>
            </w:r>
            <w:r>
              <w:rPr>
                <w:rFonts w:ascii="仿宋" w:hAnsi="仿宋" w:eastAsia="仿宋" w:cs="仿宋"/>
                <w:kern w:val="2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395B3D1C"/>
    <w:rsid w:val="395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2023-08-24T06:37:00Z</dcterms:created>
  <dc:creator>叮当</dc:creator>
  <cp:lastModifiedBy>叮当</cp:lastModifiedBy>
  <dcterms:modified xsi:type="dcterms:W3CDTF">2023-08-24T06:38:06Z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CB619B0694424190A040845E8F1A0761_11</vt:lpwstr>
  </property>
</Properties>
</file>